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8EFA" w14:textId="01351C70" w:rsidR="00905362" w:rsidRPr="00C94780" w:rsidRDefault="00905362" w:rsidP="00C94780">
      <w:pPr>
        <w:widowControl w:val="0"/>
        <w:autoSpaceDE w:val="0"/>
        <w:autoSpaceDN w:val="0"/>
        <w:adjustRightInd w:val="0"/>
        <w:spacing w:after="240"/>
        <w:jc w:val="center"/>
      </w:pPr>
      <w:r w:rsidRPr="00C94780">
        <w:rPr>
          <w:b/>
          <w:bCs/>
        </w:rPr>
        <w:t>Mark E. Bergen</w:t>
      </w:r>
      <w:r w:rsidR="00C94780" w:rsidRPr="00C94780">
        <w:br/>
      </w:r>
      <w:r w:rsidRPr="00C94780">
        <w:t>6512 Maloney Ave</w:t>
      </w:r>
      <w:r w:rsidR="00C94780" w:rsidRPr="00C94780">
        <w:br/>
      </w:r>
      <w:r w:rsidR="00225DD9" w:rsidRPr="00C94780">
        <w:t>Edina</w:t>
      </w:r>
      <w:r w:rsidRPr="00C94780">
        <w:t xml:space="preserve">, MN 55343 </w:t>
      </w:r>
      <w:r w:rsidR="00C94780" w:rsidRPr="00C94780">
        <w:br/>
      </w:r>
      <w:r w:rsidRPr="00C94780">
        <w:t>(952) 230-8216</w:t>
      </w:r>
    </w:p>
    <w:p w14:paraId="6AB1C53D" w14:textId="060BBD6B" w:rsidR="00905362" w:rsidRPr="00C94780" w:rsidRDefault="00905362" w:rsidP="00C94780">
      <w:pPr>
        <w:widowControl w:val="0"/>
        <w:autoSpaceDE w:val="0"/>
        <w:autoSpaceDN w:val="0"/>
        <w:adjustRightInd w:val="0"/>
        <w:spacing w:after="240"/>
        <w:jc w:val="center"/>
      </w:pPr>
      <w:r w:rsidRPr="00C94780">
        <w:t xml:space="preserve">University of Minnesota </w:t>
      </w:r>
      <w:r w:rsidR="00C94780" w:rsidRPr="00C94780">
        <w:br/>
      </w:r>
      <w:r w:rsidRPr="00C94780">
        <w:t xml:space="preserve">Carlson School of Management </w:t>
      </w:r>
      <w:r w:rsidR="00C94780" w:rsidRPr="00C94780">
        <w:br/>
      </w:r>
      <w:r w:rsidRPr="00C94780">
        <w:t>321 19</w:t>
      </w:r>
      <w:r w:rsidR="00772DE6" w:rsidRPr="00772DE6">
        <w:rPr>
          <w:vertAlign w:val="superscript"/>
        </w:rPr>
        <w:t>th</w:t>
      </w:r>
      <w:r w:rsidR="00772DE6">
        <w:t xml:space="preserve"> </w:t>
      </w:r>
      <w:r w:rsidRPr="00C94780">
        <w:t xml:space="preserve">Avenue South, 3-207 </w:t>
      </w:r>
      <w:r w:rsidR="00C94780" w:rsidRPr="00C94780">
        <w:br/>
      </w:r>
      <w:r w:rsidRPr="00C94780">
        <w:t>Minneapolis, MN 55455</w:t>
      </w:r>
      <w:r w:rsidR="00C94780" w:rsidRPr="00C94780">
        <w:br/>
      </w:r>
      <w:r w:rsidRPr="00C94780">
        <w:t xml:space="preserve">(612) 624-1821 </w:t>
      </w:r>
      <w:r w:rsidR="00C94780" w:rsidRPr="00C94780">
        <w:br/>
      </w:r>
      <w:r w:rsidRPr="00C94780">
        <w:rPr>
          <w:color w:val="0000FF"/>
        </w:rPr>
        <w:t>mbergen@umn.edu</w:t>
      </w:r>
    </w:p>
    <w:p w14:paraId="40E8ACBF" w14:textId="77777777" w:rsidR="00905362" w:rsidRPr="00C94780" w:rsidRDefault="00905362" w:rsidP="00905362">
      <w:pPr>
        <w:widowControl w:val="0"/>
        <w:autoSpaceDE w:val="0"/>
        <w:autoSpaceDN w:val="0"/>
        <w:adjustRightInd w:val="0"/>
      </w:pPr>
    </w:p>
    <w:p w14:paraId="3937F155" w14:textId="77777777" w:rsidR="00905362" w:rsidRPr="00C94780" w:rsidRDefault="00905362" w:rsidP="00905362">
      <w:pPr>
        <w:widowControl w:val="0"/>
        <w:autoSpaceDE w:val="0"/>
        <w:autoSpaceDN w:val="0"/>
        <w:adjustRightInd w:val="0"/>
        <w:spacing w:after="240"/>
        <w:rPr>
          <w:b/>
          <w:bCs/>
        </w:rPr>
      </w:pPr>
      <w:r w:rsidRPr="00C94780">
        <w:rPr>
          <w:b/>
          <w:bCs/>
        </w:rPr>
        <w:t xml:space="preserve">Education: </w:t>
      </w:r>
    </w:p>
    <w:p w14:paraId="32320A78" w14:textId="3CB81936" w:rsidR="004C3AF1" w:rsidRPr="00C94780" w:rsidRDefault="00905362" w:rsidP="00905362">
      <w:pPr>
        <w:widowControl w:val="0"/>
        <w:autoSpaceDE w:val="0"/>
        <w:autoSpaceDN w:val="0"/>
        <w:adjustRightInd w:val="0"/>
        <w:spacing w:after="240"/>
      </w:pPr>
      <w:r w:rsidRPr="00C94780">
        <w:t>1990 Ph.D. in Economics, University of Minnesota</w:t>
      </w:r>
    </w:p>
    <w:p w14:paraId="44C86719" w14:textId="77777777" w:rsidR="00905362" w:rsidRPr="00C94780" w:rsidRDefault="00905362" w:rsidP="00905362">
      <w:pPr>
        <w:widowControl w:val="0"/>
        <w:autoSpaceDE w:val="0"/>
        <w:autoSpaceDN w:val="0"/>
        <w:adjustRightInd w:val="0"/>
        <w:spacing w:after="240"/>
      </w:pPr>
      <w:r w:rsidRPr="00C94780">
        <w:t xml:space="preserve">1982 B.S. in Economics (emphasis Mathematics), University of Wisconsin, Madison </w:t>
      </w:r>
    </w:p>
    <w:p w14:paraId="57280B30" w14:textId="77777777" w:rsidR="00905362" w:rsidRPr="00C94780" w:rsidRDefault="00905362" w:rsidP="00905362">
      <w:pPr>
        <w:widowControl w:val="0"/>
        <w:autoSpaceDE w:val="0"/>
        <w:autoSpaceDN w:val="0"/>
        <w:adjustRightInd w:val="0"/>
        <w:spacing w:after="240"/>
        <w:rPr>
          <w:b/>
          <w:bCs/>
        </w:rPr>
      </w:pPr>
      <w:r w:rsidRPr="00C94780">
        <w:rPr>
          <w:b/>
          <w:bCs/>
        </w:rPr>
        <w:t>Academic Employment:</w:t>
      </w:r>
    </w:p>
    <w:p w14:paraId="364219DD" w14:textId="77777777" w:rsidR="00905362" w:rsidRPr="00C94780" w:rsidRDefault="00905362" w:rsidP="00905362">
      <w:pPr>
        <w:widowControl w:val="0"/>
        <w:autoSpaceDE w:val="0"/>
        <w:autoSpaceDN w:val="0"/>
        <w:adjustRightInd w:val="0"/>
        <w:spacing w:after="240"/>
      </w:pPr>
      <w:r w:rsidRPr="00C94780">
        <w:t>2009-present, James D. Watkins Chair in Marketing</w:t>
      </w:r>
    </w:p>
    <w:p w14:paraId="20E6FC91" w14:textId="77777777" w:rsidR="003100B2" w:rsidRPr="00C94780" w:rsidRDefault="003100B2" w:rsidP="00905362">
      <w:pPr>
        <w:widowControl w:val="0"/>
        <w:autoSpaceDE w:val="0"/>
        <w:autoSpaceDN w:val="0"/>
        <w:adjustRightInd w:val="0"/>
        <w:spacing w:after="240"/>
      </w:pPr>
      <w:r w:rsidRPr="00C94780">
        <w:t>2012-2015, Associate Dean, Carlson Executive Education Programs</w:t>
      </w:r>
    </w:p>
    <w:p w14:paraId="587412E0" w14:textId="77777777" w:rsidR="00905362" w:rsidRPr="00C94780" w:rsidRDefault="00905362" w:rsidP="00905362">
      <w:pPr>
        <w:widowControl w:val="0"/>
        <w:autoSpaceDE w:val="0"/>
        <w:autoSpaceDN w:val="0"/>
        <w:adjustRightInd w:val="0"/>
        <w:spacing w:after="240"/>
      </w:pPr>
      <w:r w:rsidRPr="00C94780">
        <w:t>2001-present, Professor of Marketing, Carlson School of Management, University of Minnesota</w:t>
      </w:r>
    </w:p>
    <w:p w14:paraId="78051129" w14:textId="6528E44A" w:rsidR="004462B3" w:rsidRPr="00C94780" w:rsidRDefault="004462B3" w:rsidP="00905362">
      <w:pPr>
        <w:widowControl w:val="0"/>
        <w:autoSpaceDE w:val="0"/>
        <w:autoSpaceDN w:val="0"/>
        <w:adjustRightInd w:val="0"/>
        <w:spacing w:after="240"/>
      </w:pPr>
      <w:r w:rsidRPr="00C94780">
        <w:t xml:space="preserve">2006-2008, </w:t>
      </w:r>
      <w:r w:rsidR="00905362" w:rsidRPr="00C94780">
        <w:t>Carlson School</w:t>
      </w:r>
      <w:r w:rsidR="00342668" w:rsidRPr="00C94780">
        <w:t xml:space="preserve"> of Management, </w:t>
      </w:r>
      <w:r w:rsidR="00905362" w:rsidRPr="00C94780">
        <w:t>Marketing and Logistics Management Department Chairperson</w:t>
      </w:r>
    </w:p>
    <w:p w14:paraId="75704069" w14:textId="77777777" w:rsidR="004462B3" w:rsidRPr="00C94780" w:rsidRDefault="004462B3" w:rsidP="00905362">
      <w:pPr>
        <w:widowControl w:val="0"/>
        <w:autoSpaceDE w:val="0"/>
        <w:autoSpaceDN w:val="0"/>
        <w:adjustRightInd w:val="0"/>
        <w:spacing w:after="240"/>
      </w:pPr>
      <w:r w:rsidRPr="00C94780">
        <w:t xml:space="preserve">2005-2009, </w:t>
      </w:r>
      <w:r w:rsidR="00905362" w:rsidRPr="00C94780">
        <w:t xml:space="preserve">Carolyn I. Anderson Professor of Business Education Excellence, Carlson School </w:t>
      </w:r>
    </w:p>
    <w:p w14:paraId="6E63F959" w14:textId="77777777" w:rsidR="004462B3" w:rsidRPr="00C94780" w:rsidRDefault="004462B3" w:rsidP="00905362">
      <w:pPr>
        <w:widowControl w:val="0"/>
        <w:autoSpaceDE w:val="0"/>
        <w:autoSpaceDN w:val="0"/>
        <w:adjustRightInd w:val="0"/>
        <w:spacing w:after="240"/>
      </w:pPr>
      <w:r w:rsidRPr="00C94780">
        <w:t xml:space="preserve">2003-2005, </w:t>
      </w:r>
      <w:r w:rsidR="00905362" w:rsidRPr="00C94780">
        <w:t xml:space="preserve">Carlson Professor of Marketing, University of Minnesota, </w:t>
      </w:r>
    </w:p>
    <w:p w14:paraId="0C61B941" w14:textId="77777777" w:rsidR="004462B3" w:rsidRPr="00C94780" w:rsidRDefault="004462B3" w:rsidP="00905362">
      <w:pPr>
        <w:widowControl w:val="0"/>
        <w:autoSpaceDE w:val="0"/>
        <w:autoSpaceDN w:val="0"/>
        <w:adjustRightInd w:val="0"/>
        <w:spacing w:after="240"/>
      </w:pPr>
      <w:r w:rsidRPr="00C94780">
        <w:t xml:space="preserve">1996-2003, </w:t>
      </w:r>
      <w:r w:rsidR="00905362" w:rsidRPr="00C94780">
        <w:t xml:space="preserve">Associate Professor in Marketing, University of Minnesota, Carlson School </w:t>
      </w:r>
    </w:p>
    <w:p w14:paraId="1C0CB813" w14:textId="77777777" w:rsidR="00905362" w:rsidRPr="00C94780" w:rsidRDefault="004C3AF1" w:rsidP="00905362">
      <w:pPr>
        <w:widowControl w:val="0"/>
        <w:autoSpaceDE w:val="0"/>
        <w:autoSpaceDN w:val="0"/>
        <w:adjustRightInd w:val="0"/>
        <w:spacing w:after="240"/>
      </w:pPr>
      <w:r w:rsidRPr="00C94780">
        <w:t>1993-1996</w:t>
      </w:r>
      <w:r w:rsidR="004462B3" w:rsidRPr="00C94780">
        <w:t xml:space="preserve">, </w:t>
      </w:r>
      <w:r w:rsidR="00905362" w:rsidRPr="00C94780">
        <w:t xml:space="preserve">Associate Professor in Marketing, University of Chicago, GSB </w:t>
      </w:r>
    </w:p>
    <w:p w14:paraId="2EFE72FE" w14:textId="77777777" w:rsidR="004462B3" w:rsidRPr="00C94780" w:rsidRDefault="004462B3" w:rsidP="00905362">
      <w:pPr>
        <w:widowControl w:val="0"/>
        <w:autoSpaceDE w:val="0"/>
        <w:autoSpaceDN w:val="0"/>
        <w:adjustRightInd w:val="0"/>
        <w:spacing w:after="240"/>
      </w:pPr>
      <w:r w:rsidRPr="00C94780">
        <w:t>198</w:t>
      </w:r>
      <w:r w:rsidR="004C3AF1" w:rsidRPr="00C94780">
        <w:t>9-1993</w:t>
      </w:r>
      <w:r w:rsidRPr="00C94780">
        <w:t xml:space="preserve">, </w:t>
      </w:r>
      <w:r w:rsidR="00905362" w:rsidRPr="00C94780">
        <w:t xml:space="preserve">Assistant Professor in Marketing, University of Chicago, </w:t>
      </w:r>
      <w:r w:rsidRPr="00C94780">
        <w:t>GSB</w:t>
      </w:r>
    </w:p>
    <w:p w14:paraId="728E35B0" w14:textId="77777777" w:rsidR="00905362" w:rsidRPr="00C94780" w:rsidRDefault="004462B3" w:rsidP="00905362">
      <w:pPr>
        <w:widowControl w:val="0"/>
        <w:autoSpaceDE w:val="0"/>
        <w:autoSpaceDN w:val="0"/>
        <w:adjustRightInd w:val="0"/>
        <w:spacing w:after="240"/>
      </w:pPr>
      <w:r w:rsidRPr="00C94780">
        <w:t xml:space="preserve">1984-1988, </w:t>
      </w:r>
      <w:r w:rsidR="00905362" w:rsidRPr="00C94780">
        <w:t xml:space="preserve">Teaching Associate in Economics, University of Minnesota </w:t>
      </w:r>
      <w:r w:rsidRPr="00C94780">
        <w:t xml:space="preserve">1980-1982, </w:t>
      </w:r>
      <w:r w:rsidR="00F93AFA" w:rsidRPr="00C94780">
        <w:t>Tutor, University of Wisconsin-</w:t>
      </w:r>
      <w:r w:rsidR="00905362" w:rsidRPr="00C94780">
        <w:t>Madison</w:t>
      </w:r>
      <w:r w:rsidR="00F93AFA" w:rsidRPr="00C94780">
        <w:t xml:space="preserve">, Athletic </w:t>
      </w:r>
      <w:r w:rsidR="00905362" w:rsidRPr="00C94780">
        <w:t xml:space="preserve">Dept. </w:t>
      </w:r>
    </w:p>
    <w:p w14:paraId="54AEA2B6" w14:textId="77777777" w:rsidR="00905362" w:rsidRPr="00594D16" w:rsidRDefault="00905362" w:rsidP="00905362">
      <w:pPr>
        <w:widowControl w:val="0"/>
        <w:autoSpaceDE w:val="0"/>
        <w:autoSpaceDN w:val="0"/>
        <w:adjustRightInd w:val="0"/>
        <w:spacing w:after="240"/>
        <w:rPr>
          <w:b/>
          <w:bCs/>
        </w:rPr>
      </w:pPr>
      <w:r w:rsidRPr="00594D16">
        <w:rPr>
          <w:b/>
          <w:bCs/>
        </w:rPr>
        <w:t xml:space="preserve">Published Articles: </w:t>
      </w:r>
    </w:p>
    <w:p w14:paraId="4AA51109" w14:textId="6CCACE3C" w:rsidR="00905362" w:rsidRPr="00C94780" w:rsidRDefault="00905362" w:rsidP="00594D16">
      <w:pPr>
        <w:widowControl w:val="0"/>
        <w:numPr>
          <w:ilvl w:val="0"/>
          <w:numId w:val="1"/>
        </w:numPr>
        <w:tabs>
          <w:tab w:val="left" w:pos="220"/>
          <w:tab w:val="left" w:pos="720"/>
        </w:tabs>
        <w:autoSpaceDE w:val="0"/>
        <w:autoSpaceDN w:val="0"/>
        <w:adjustRightInd w:val="0"/>
        <w:spacing w:after="293"/>
        <w:ind w:hanging="720"/>
      </w:pPr>
      <w:r w:rsidRPr="00C94780">
        <w:t xml:space="preserve">Bergen, Mark, Shantanu </w:t>
      </w:r>
      <w:proofErr w:type="gramStart"/>
      <w:r w:rsidRPr="00C94780">
        <w:t>Dutta</w:t>
      </w:r>
      <w:proofErr w:type="gramEnd"/>
      <w:r w:rsidRPr="00C94780">
        <w:t xml:space="preserve"> and Orville C. Walker. “Agency Relationships in Marketing: A Review of the Implications and Applications of Agency and Related Theories.” Journal of Marketing. July 1992. Vol. 56, No. 3. pp. 1-24. </w:t>
      </w:r>
    </w:p>
    <w:p w14:paraId="398B55D8" w14:textId="3B56CE75" w:rsidR="00905362" w:rsidRPr="00C94780" w:rsidRDefault="00905362" w:rsidP="00905362">
      <w:pPr>
        <w:widowControl w:val="0"/>
        <w:numPr>
          <w:ilvl w:val="0"/>
          <w:numId w:val="1"/>
        </w:numPr>
        <w:tabs>
          <w:tab w:val="left" w:pos="220"/>
          <w:tab w:val="left" w:pos="720"/>
        </w:tabs>
        <w:autoSpaceDE w:val="0"/>
        <w:autoSpaceDN w:val="0"/>
        <w:adjustRightInd w:val="0"/>
        <w:spacing w:after="293"/>
        <w:ind w:hanging="720"/>
      </w:pPr>
      <w:r w:rsidRPr="00C94780">
        <w:t xml:space="preserve">Rao, </w:t>
      </w:r>
      <w:proofErr w:type="gramStart"/>
      <w:r w:rsidRPr="00C94780">
        <w:t>Akshay</w:t>
      </w:r>
      <w:proofErr w:type="gramEnd"/>
      <w:r w:rsidRPr="00C94780">
        <w:t xml:space="preserve"> and Mark Bergen. “Price Premium Variations as a Consequence of </w:t>
      </w:r>
      <w:r w:rsidRPr="00C94780">
        <w:lastRenderedPageBreak/>
        <w:t xml:space="preserve">Buyers‟ Lack of Information.” Journal of Consumer Research. Dec. 1992. Vol. 19, No. 3. pp. 412- 423. </w:t>
      </w:r>
    </w:p>
    <w:p w14:paraId="31691590" w14:textId="0C3B1F52" w:rsidR="00905362" w:rsidRPr="00C94780" w:rsidRDefault="00905362" w:rsidP="00905362">
      <w:pPr>
        <w:widowControl w:val="0"/>
        <w:numPr>
          <w:ilvl w:val="0"/>
          <w:numId w:val="1"/>
        </w:numPr>
        <w:tabs>
          <w:tab w:val="left" w:pos="220"/>
          <w:tab w:val="left" w:pos="720"/>
        </w:tabs>
        <w:autoSpaceDE w:val="0"/>
        <w:autoSpaceDN w:val="0"/>
        <w:adjustRightInd w:val="0"/>
        <w:spacing w:after="293"/>
        <w:ind w:hanging="720"/>
      </w:pPr>
      <w:r w:rsidRPr="00C94780">
        <w:t xml:space="preserve">Bergen, </w:t>
      </w:r>
      <w:proofErr w:type="gramStart"/>
      <w:r w:rsidRPr="00C94780">
        <w:t>Mark</w:t>
      </w:r>
      <w:proofErr w:type="gramEnd"/>
      <w:r w:rsidRPr="00C94780">
        <w:t xml:space="preserve"> and Daniel Levy. “Simulating a Multiproduct Barter Exchange Economy.” Economic Enquiry. April 1993. Vol. 31, No. 2. pp. 314-321. </w:t>
      </w:r>
    </w:p>
    <w:p w14:paraId="276D03D7" w14:textId="532D44D6" w:rsidR="00905362" w:rsidRPr="00C94780" w:rsidRDefault="00905362" w:rsidP="00905362">
      <w:pPr>
        <w:widowControl w:val="0"/>
        <w:numPr>
          <w:ilvl w:val="0"/>
          <w:numId w:val="1"/>
        </w:numPr>
        <w:tabs>
          <w:tab w:val="left" w:pos="220"/>
          <w:tab w:val="left" w:pos="720"/>
        </w:tabs>
        <w:autoSpaceDE w:val="0"/>
        <w:autoSpaceDN w:val="0"/>
        <w:adjustRightInd w:val="0"/>
        <w:spacing w:after="293"/>
        <w:ind w:hanging="720"/>
      </w:pPr>
      <w:r w:rsidRPr="00C94780">
        <w:t xml:space="preserve">Bergen, Mark, </w:t>
      </w:r>
      <w:proofErr w:type="spellStart"/>
      <w:r w:rsidRPr="00C94780">
        <w:t>Madhubalan</w:t>
      </w:r>
      <w:proofErr w:type="spellEnd"/>
      <w:r w:rsidRPr="00C94780">
        <w:t xml:space="preserve"> Viswanathan, Shantanu Dutta and Terry Childers. “Categorization: A Fuzzy Set Conceptualization.” Proceedings of the American Marketing Association’s Winter Marketing Educators’ Conference, 1993. </w:t>
      </w:r>
    </w:p>
    <w:p w14:paraId="1C39105F" w14:textId="0AB69A7D" w:rsidR="00905362" w:rsidRPr="00C94780" w:rsidRDefault="00905362" w:rsidP="00905362">
      <w:pPr>
        <w:widowControl w:val="0"/>
        <w:numPr>
          <w:ilvl w:val="0"/>
          <w:numId w:val="1"/>
        </w:numPr>
        <w:tabs>
          <w:tab w:val="left" w:pos="220"/>
          <w:tab w:val="left" w:pos="720"/>
        </w:tabs>
        <w:autoSpaceDE w:val="0"/>
        <w:autoSpaceDN w:val="0"/>
        <w:adjustRightInd w:val="0"/>
        <w:spacing w:after="293"/>
        <w:ind w:hanging="720"/>
      </w:pPr>
      <w:r w:rsidRPr="00C94780">
        <w:t xml:space="preserve">Dutta, Shantanu, Mark </w:t>
      </w:r>
      <w:proofErr w:type="gramStart"/>
      <w:r w:rsidRPr="00C94780">
        <w:t>Bergen</w:t>
      </w:r>
      <w:proofErr w:type="gramEnd"/>
      <w:r w:rsidRPr="00C94780">
        <w:t xml:space="preserve"> and George John. “The Governance of Exclusive Territories When Retailers Can Bootleg.” Marketing Science. Winter 1994. Vol. 13, No. 1. pp. 83-99. </w:t>
      </w:r>
    </w:p>
    <w:p w14:paraId="5435C801" w14:textId="5BF473B9" w:rsidR="00905362" w:rsidRPr="00C94780" w:rsidRDefault="00905362" w:rsidP="00F93AFA">
      <w:pPr>
        <w:widowControl w:val="0"/>
        <w:numPr>
          <w:ilvl w:val="0"/>
          <w:numId w:val="1"/>
        </w:numPr>
        <w:tabs>
          <w:tab w:val="left" w:pos="220"/>
          <w:tab w:val="left" w:pos="720"/>
        </w:tabs>
        <w:autoSpaceDE w:val="0"/>
        <w:autoSpaceDN w:val="0"/>
        <w:adjustRightInd w:val="0"/>
        <w:spacing w:after="293"/>
        <w:ind w:hanging="720"/>
      </w:pPr>
      <w:r w:rsidRPr="00C94780">
        <w:t xml:space="preserve">Dutta, Shantanu, Mark Bergen, Jan </w:t>
      </w:r>
      <w:proofErr w:type="gramStart"/>
      <w:r w:rsidRPr="00C94780">
        <w:t>Heide</w:t>
      </w:r>
      <w:proofErr w:type="gramEnd"/>
      <w:r w:rsidRPr="00C94780">
        <w:t xml:space="preserve"> and George John. “Understanding Dual Distribution: The Case of Reps and House Accounts.” Journal of Law, Economics and Organization. April 1995. Vol. 11, No. 1. pp. 189-204. </w:t>
      </w:r>
    </w:p>
    <w:p w14:paraId="2E46B0BF" w14:textId="6DED74EF"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Bergen, Mark, Shantanu Dutta, Akshay </w:t>
      </w:r>
      <w:proofErr w:type="gramStart"/>
      <w:r w:rsidRPr="00C94780">
        <w:t>Rao</w:t>
      </w:r>
      <w:proofErr w:type="gramEnd"/>
      <w:r w:rsidRPr="00C94780">
        <w:t xml:space="preserve"> and George John. “Variations in the Contractual Terms of Cooperative Advertising Contracts: </w:t>
      </w:r>
      <w:proofErr w:type="gramStart"/>
      <w:r w:rsidRPr="00C94780">
        <w:t>an</w:t>
      </w:r>
      <w:proofErr w:type="gramEnd"/>
      <w:r w:rsidRPr="00C94780">
        <w:t xml:space="preserve"> Empirical Investigation.” Marketing Letters, 6:1. 1995. pp. 15-22. </w:t>
      </w:r>
    </w:p>
    <w:p w14:paraId="68F755D1" w14:textId="4C085540"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Viswanathan, </w:t>
      </w:r>
      <w:proofErr w:type="spellStart"/>
      <w:r w:rsidRPr="00C94780">
        <w:t>Madhubalan</w:t>
      </w:r>
      <w:proofErr w:type="spellEnd"/>
      <w:r w:rsidRPr="00C94780">
        <w:t xml:space="preserve">, Mark Bergen, Shantanu </w:t>
      </w:r>
      <w:proofErr w:type="gramStart"/>
      <w:r w:rsidRPr="00C94780">
        <w:t>Dutta</w:t>
      </w:r>
      <w:proofErr w:type="gramEnd"/>
      <w:r w:rsidRPr="00C94780">
        <w:t xml:space="preserve"> and Terry Childers. “Does a Single Response Category in a Scale Completely Capture a Response? Conceptualizing Response Categories as Fuzzy Sets to Address Issues in Scale Development.” Psychology and Marketing. Aug. 1996. Vol. 13, No. 5. p. 457-479. </w:t>
      </w:r>
    </w:p>
    <w:p w14:paraId="73A4293C" w14:textId="0C37A34C"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Bergen, Mark and Shantanu </w:t>
      </w:r>
      <w:proofErr w:type="gramStart"/>
      <w:r w:rsidRPr="00C94780">
        <w:t>Dutta..</w:t>
      </w:r>
      <w:proofErr w:type="gramEnd"/>
      <w:r w:rsidRPr="00C94780">
        <w:t xml:space="preserve"> “Branded Variants: A Retail Perspective.” Journal of Marketing Research. Vol. 33. Feb. 1996. p. 9-</w:t>
      </w:r>
      <w:proofErr w:type="gramStart"/>
      <w:r w:rsidRPr="00C94780">
        <w:t>19.*</w:t>
      </w:r>
      <w:proofErr w:type="gramEnd"/>
      <w:r w:rsidRPr="00C94780">
        <w:t xml:space="preserve">* A finalist for the 2000 </w:t>
      </w:r>
      <w:proofErr w:type="spellStart"/>
      <w:r w:rsidRPr="00C94780">
        <w:t>O‟Dell</w:t>
      </w:r>
      <w:proofErr w:type="spellEnd"/>
      <w:r w:rsidRPr="00C94780">
        <w:t xml:space="preserve"> Award for Best Paper in JMR for 1996. </w:t>
      </w:r>
    </w:p>
    <w:p w14:paraId="7BCEDBBA" w14:textId="4D8050EF"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Bergen, </w:t>
      </w:r>
      <w:proofErr w:type="gramStart"/>
      <w:r w:rsidRPr="00C94780">
        <w:t>Mark</w:t>
      </w:r>
      <w:proofErr w:type="gramEnd"/>
      <w:r w:rsidRPr="00C94780">
        <w:t xml:space="preserve"> and George John. “Understanding Cooperation Advertising Participation Rates in Conventional Channels.” Journal of Marketing Research. Aug. 1997. Vol. 34, No. 3. p. 357-369. </w:t>
      </w:r>
    </w:p>
    <w:p w14:paraId="49D0755E" w14:textId="7825D9BB"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Bergen, </w:t>
      </w:r>
      <w:proofErr w:type="gramStart"/>
      <w:r w:rsidRPr="00C94780">
        <w:t>Mark</w:t>
      </w:r>
      <w:proofErr w:type="gramEnd"/>
      <w:r w:rsidRPr="00C94780">
        <w:t xml:space="preserve"> and Ananth </w:t>
      </w:r>
      <w:proofErr w:type="spellStart"/>
      <w:r w:rsidRPr="00C94780">
        <w:t>Iyer</w:t>
      </w:r>
      <w:proofErr w:type="spellEnd"/>
      <w:r w:rsidRPr="00C94780">
        <w:t xml:space="preserve">. “Quick Response in Manufacturer-Retailer Channels.” Management Science. April 1997. Vol. 43, No. 4. p. 559-570. </w:t>
      </w:r>
    </w:p>
    <w:p w14:paraId="5D33684B" w14:textId="3EA415A2"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Levy, Daniel, Mark Bergen, Shantanu </w:t>
      </w:r>
      <w:proofErr w:type="gramStart"/>
      <w:r w:rsidRPr="00C94780">
        <w:t>Dutta</w:t>
      </w:r>
      <w:proofErr w:type="gramEnd"/>
      <w:r w:rsidRPr="00C94780">
        <w:t xml:space="preserve"> and Robert Venable. “The Magnitude of Menu Costs: Direct Evidence from Large U.S. Supermarket Chains.” Quarterly Journal of Economics. Aug. 1997. Vol. 112, No. 3. p. 791-825. </w:t>
      </w:r>
    </w:p>
    <w:p w14:paraId="1834FA96" w14:textId="5F1EE0D4"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Heide, Jan, Shantanu Dutta, and Mark Bergen. “Exclusive Dealing and Business Efficiency: Evidence from Industry Practice.” Journal of Law and Economics. 1998. Vol. 41, No. 2 (Pt. 1). p. 387-407. </w:t>
      </w:r>
    </w:p>
    <w:p w14:paraId="437E1134" w14:textId="37DEC1EB"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Levy, Daniel, Shantanu Dutta, Mark </w:t>
      </w:r>
      <w:proofErr w:type="gramStart"/>
      <w:r w:rsidRPr="00C94780">
        <w:t>Bergen</w:t>
      </w:r>
      <w:proofErr w:type="gramEnd"/>
      <w:r w:rsidRPr="00C94780">
        <w:t xml:space="preserve"> and Robert Venable. “Price </w:t>
      </w:r>
      <w:r w:rsidRPr="00C94780">
        <w:lastRenderedPageBreak/>
        <w:t xml:space="preserve">Adjustment at Multiproduct Retailers.” Managerial and Decision Economics. March 1998. Vol. 19, No. 2. p. 81-120. </w:t>
      </w:r>
    </w:p>
    <w:p w14:paraId="5666C105" w14:textId="77C21495"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Bergen, Mark, Jan </w:t>
      </w:r>
      <w:proofErr w:type="gramStart"/>
      <w:r w:rsidRPr="00C94780">
        <w:t>Heide</w:t>
      </w:r>
      <w:proofErr w:type="gramEnd"/>
      <w:r w:rsidRPr="00C94780">
        <w:t xml:space="preserve"> and Shantanu Dutta. “Managing Gray Markets through Tolerance of Violations.” Managerial and Decision Economics. May 1998. Vol. 19, No. 3. p. 157- 165. </w:t>
      </w:r>
    </w:p>
    <w:p w14:paraId="3F07C172" w14:textId="6B9C8B84"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Dutta, Shantanu, Mark Bergen, Daniel Levy and Robert Venable. “Menu Costs, Posted Prices and Multiproduct Retailers.” Journal of Money, Credit and Banking. Nov. 1999. Vol. 31, No. 4. p. 683-703. </w:t>
      </w:r>
    </w:p>
    <w:p w14:paraId="27950A15" w14:textId="6FA13CAA" w:rsidR="00905362" w:rsidRPr="00C94780" w:rsidRDefault="00905362" w:rsidP="00905362">
      <w:pPr>
        <w:widowControl w:val="0"/>
        <w:numPr>
          <w:ilvl w:val="0"/>
          <w:numId w:val="2"/>
        </w:numPr>
        <w:tabs>
          <w:tab w:val="left" w:pos="220"/>
          <w:tab w:val="left" w:pos="720"/>
        </w:tabs>
        <w:autoSpaceDE w:val="0"/>
        <w:autoSpaceDN w:val="0"/>
        <w:adjustRightInd w:val="0"/>
        <w:spacing w:after="293"/>
        <w:ind w:hanging="720"/>
      </w:pPr>
      <w:r w:rsidRPr="00C94780">
        <w:t xml:space="preserve">Dutta, Shantanu, Jan </w:t>
      </w:r>
      <w:proofErr w:type="gramStart"/>
      <w:r w:rsidRPr="00C94780">
        <w:t>Heide</w:t>
      </w:r>
      <w:proofErr w:type="gramEnd"/>
      <w:r w:rsidRPr="00C94780">
        <w:t xml:space="preserve"> and Mark Bergen. “Vertical Territorial Restrictions and Public Policy: Theories and Industry Evidence.” Journal of Marketing. Oct. 1999. Vol. 63, No. 4. p. 121-134. </w:t>
      </w:r>
    </w:p>
    <w:p w14:paraId="1BB08F0A" w14:textId="1D1CC5B5" w:rsidR="00905362" w:rsidRPr="00C94780" w:rsidRDefault="00905362" w:rsidP="00F93AFA">
      <w:pPr>
        <w:widowControl w:val="0"/>
        <w:numPr>
          <w:ilvl w:val="0"/>
          <w:numId w:val="2"/>
        </w:numPr>
        <w:tabs>
          <w:tab w:val="left" w:pos="220"/>
          <w:tab w:val="left" w:pos="720"/>
        </w:tabs>
        <w:autoSpaceDE w:val="0"/>
        <w:autoSpaceDN w:val="0"/>
        <w:adjustRightInd w:val="0"/>
        <w:spacing w:after="293"/>
        <w:ind w:hanging="720"/>
      </w:pPr>
      <w:r w:rsidRPr="00C94780">
        <w:t xml:space="preserve">Rao, Akshay, Mark </w:t>
      </w:r>
      <w:proofErr w:type="gramStart"/>
      <w:r w:rsidRPr="00C94780">
        <w:t>Bergen</w:t>
      </w:r>
      <w:proofErr w:type="gramEnd"/>
      <w:r w:rsidRPr="00C94780">
        <w:t xml:space="preserve"> and Scott Davis. “How to Fight a Price War.” Harvard Business Review. March/April 2000. Vol. 78, No.2. p. 107-</w:t>
      </w:r>
      <w:proofErr w:type="gramStart"/>
      <w:r w:rsidRPr="00C94780">
        <w:t>116.*</w:t>
      </w:r>
      <w:proofErr w:type="gramEnd"/>
      <w:r w:rsidRPr="00C94780">
        <w:t>* Also a chapter in Harvard Business Review on Marketing, 2002; and Harvard Business Review on Pricing, 2008.</w:t>
      </w:r>
    </w:p>
    <w:p w14:paraId="5F6C2A14" w14:textId="73D97FCD"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Bergen, Mark, Robert Barsky, Daniel Levy and Shantanu Dutta. “What can the Price Gap between Branded and Generic Tell Us about Markups?” NBER Conference on Research in Income and Wealth (</w:t>
      </w:r>
      <w:proofErr w:type="spellStart"/>
      <w:r w:rsidRPr="00C94780">
        <w:t>Feenstra</w:t>
      </w:r>
      <w:proofErr w:type="spellEnd"/>
      <w:r w:rsidRPr="00C94780">
        <w:t xml:space="preserve"> and Shapiro, eds). 2001. </w:t>
      </w:r>
    </w:p>
    <w:p w14:paraId="53972AFD" w14:textId="7A08CD83"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Levy, Daniel, Shantanu </w:t>
      </w:r>
      <w:proofErr w:type="gramStart"/>
      <w:r w:rsidRPr="00C94780">
        <w:t>Dutta</w:t>
      </w:r>
      <w:proofErr w:type="gramEnd"/>
      <w:r w:rsidRPr="00C94780">
        <w:t xml:space="preserve"> and Mark Bergen. “Heterogeneity in Price Rigidity: Evidence from a Case Study Using Micro-Level Data.” Journal of Money, Credit and Banking. Feb. 2002. Vol. 34, No. 1. p. 197-220. </w:t>
      </w:r>
    </w:p>
    <w:p w14:paraId="69591110" w14:textId="3EC1061D"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Dutta, Shantanu, Mark Bergen, Daniel Levy, Mark </w:t>
      </w:r>
      <w:proofErr w:type="spellStart"/>
      <w:proofErr w:type="gramStart"/>
      <w:r w:rsidRPr="00C94780">
        <w:t>Ritson</w:t>
      </w:r>
      <w:proofErr w:type="spellEnd"/>
      <w:proofErr w:type="gramEnd"/>
      <w:r w:rsidRPr="00C94780">
        <w:t xml:space="preserve"> and Mark Zbaracki. “Pricing as a Strategic Capability.” Sloan Management Review. Spring 2002. Vol. 43, No. 3. p. 61-66. </w:t>
      </w:r>
    </w:p>
    <w:p w14:paraId="18F074E5" w14:textId="0E145331"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Dutta, Shantanu, Mark </w:t>
      </w:r>
      <w:proofErr w:type="gramStart"/>
      <w:r w:rsidRPr="00C94780">
        <w:t>Bergen</w:t>
      </w:r>
      <w:proofErr w:type="gramEnd"/>
      <w:r w:rsidRPr="00C94780">
        <w:t xml:space="preserve"> and Daniel Levy. “Price Flexibility in Channels of Distribution: Evidence from Scanner Data.” Journal of Economic Dynamics and Control. Sept. 2002. Vol. 26, No. 11. p. 1845-1900. </w:t>
      </w:r>
    </w:p>
    <w:p w14:paraId="5BC1461D" w14:textId="3CC82B4F"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Bergen, </w:t>
      </w:r>
      <w:proofErr w:type="gramStart"/>
      <w:r w:rsidRPr="00C94780">
        <w:t>Mark</w:t>
      </w:r>
      <w:proofErr w:type="gramEnd"/>
      <w:r w:rsidRPr="00C94780">
        <w:t xml:space="preserve"> and Margie </w:t>
      </w:r>
      <w:proofErr w:type="spellStart"/>
      <w:r w:rsidRPr="00C94780">
        <w:t>Peteraf</w:t>
      </w:r>
      <w:proofErr w:type="spellEnd"/>
      <w:r w:rsidRPr="00C94780">
        <w:t xml:space="preserve">. “Competitor Identification and Competitor Analysis: A Broad-Based Managerial Approach.” Managerial and Decision Economics. June-Aug. 2002. Vol. 23, No. 4/5. pp. 157-169. </w:t>
      </w:r>
    </w:p>
    <w:p w14:paraId="20ABA6F8" w14:textId="66324B7D"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Dutta, Shantanu, Mark </w:t>
      </w:r>
      <w:proofErr w:type="gramStart"/>
      <w:r w:rsidRPr="00C94780">
        <w:t>Zbaracki</w:t>
      </w:r>
      <w:proofErr w:type="gramEnd"/>
      <w:r w:rsidRPr="00C94780">
        <w:t xml:space="preserve"> and Mark Bergen. “Pricing Process as a Capability: A Resource-Based Perspective.” Strategic Management Journal. July 2003. Vol. 24, No. 7. p. 15-630. </w:t>
      </w:r>
    </w:p>
    <w:p w14:paraId="7431492A" w14:textId="3286F9CA"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proofErr w:type="spellStart"/>
      <w:r w:rsidRPr="00C94780">
        <w:t>Peteraf</w:t>
      </w:r>
      <w:proofErr w:type="spellEnd"/>
      <w:r w:rsidRPr="00C94780">
        <w:t xml:space="preserve">, Margie and Mark Bergen. “Scanning Dynamic Competitive Landscapes: A Market- Based and Resource-Based Framework.” Strategic Management Journal. Oct. 2003. Vol. 24, No. 10. p. 1027-1041. </w:t>
      </w:r>
    </w:p>
    <w:p w14:paraId="21D0BEA1" w14:textId="7F298C20"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Bergen, Mark, Mark </w:t>
      </w:r>
      <w:proofErr w:type="spellStart"/>
      <w:r w:rsidRPr="00C94780">
        <w:t>Ritson</w:t>
      </w:r>
      <w:proofErr w:type="spellEnd"/>
      <w:r w:rsidRPr="00C94780">
        <w:t xml:space="preserve">, Shantanu Dutta, Daniel Levy and Mark Zbaracki. </w:t>
      </w:r>
      <w:r w:rsidRPr="00C94780">
        <w:lastRenderedPageBreak/>
        <w:t xml:space="preserve">“Shattering the Myth of Costless Price Changes: Emerging Perspectives on Dynamic Pricing.” European Management Journal. Dec. 2003. </w:t>
      </w:r>
    </w:p>
    <w:p w14:paraId="602DEF64" w14:textId="77F1AE58"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Bergen, Mark, Mark Zbaracki, Mark </w:t>
      </w:r>
      <w:proofErr w:type="spellStart"/>
      <w:r w:rsidRPr="00C94780">
        <w:t>Ritson</w:t>
      </w:r>
      <w:proofErr w:type="spellEnd"/>
      <w:r w:rsidRPr="00C94780">
        <w:t xml:space="preserve">, Shantanu </w:t>
      </w:r>
      <w:proofErr w:type="gramStart"/>
      <w:r w:rsidRPr="00C94780">
        <w:t>Dutta</w:t>
      </w:r>
      <w:proofErr w:type="gramEnd"/>
      <w:r w:rsidRPr="00C94780">
        <w:t xml:space="preserve"> and Daniel Levy. “Managerial and Customer Costs of Price Adjustment: Direct Evidence from Industrial Markets.” Review of Economics and Statistics. May 2004. Vol 86, No. 2. p. 514-533. </w:t>
      </w:r>
    </w:p>
    <w:p w14:paraId="5D45C56A" w14:textId="0DBA5697"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proofErr w:type="spellStart"/>
      <w:r w:rsidRPr="00C94780">
        <w:t>Antia</w:t>
      </w:r>
      <w:proofErr w:type="spellEnd"/>
      <w:r w:rsidRPr="00C94780">
        <w:t xml:space="preserve">, </w:t>
      </w:r>
      <w:proofErr w:type="spellStart"/>
      <w:r w:rsidRPr="00C94780">
        <w:t>Kersi</w:t>
      </w:r>
      <w:proofErr w:type="spellEnd"/>
      <w:r w:rsidRPr="00C94780">
        <w:t xml:space="preserve">, Mark Bergen and Shantanu Dutta. “Competing with Gray Markets.” MIT Sloan Management Review. Fall 2004. Vol. 46, No. 1. p. 63-69. </w:t>
      </w:r>
    </w:p>
    <w:p w14:paraId="58B35789" w14:textId="409892A2"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Bergen, Mark, Robert J. Kauffman and Dongwon Lee. “Beyond the Hype of Frictionless Markets: Evidence of Heterogeneity in Price Rigidity on the Internet.” Journal of Management Information Systems. Fall 2005. Vol. 22, No. 2. p. 57-89. </w:t>
      </w:r>
    </w:p>
    <w:p w14:paraId="73320F6A" w14:textId="383E1809"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r w:rsidRPr="00C94780">
        <w:t xml:space="preserve">Muller, Georg, Mark Bergen, Shantanu </w:t>
      </w:r>
      <w:proofErr w:type="gramStart"/>
      <w:r w:rsidRPr="00C94780">
        <w:t>Dutta</w:t>
      </w:r>
      <w:proofErr w:type="gramEnd"/>
      <w:r w:rsidRPr="00C94780">
        <w:t xml:space="preserve"> and Daniel Levy. “Private Label Price Rigidity During Holiday Periods: The Role of Social Consumption.” Applied Economics Letters. Jan. 2006. Vol. 13, No. 1. p. 57-62. </w:t>
      </w:r>
    </w:p>
    <w:p w14:paraId="62863DE2" w14:textId="412CDA2D" w:rsidR="00905362" w:rsidRPr="00C94780" w:rsidRDefault="00905362" w:rsidP="00905362">
      <w:pPr>
        <w:widowControl w:val="0"/>
        <w:numPr>
          <w:ilvl w:val="0"/>
          <w:numId w:val="3"/>
        </w:numPr>
        <w:tabs>
          <w:tab w:val="left" w:pos="220"/>
          <w:tab w:val="left" w:pos="720"/>
        </w:tabs>
        <w:autoSpaceDE w:val="0"/>
        <w:autoSpaceDN w:val="0"/>
        <w:adjustRightInd w:val="0"/>
        <w:spacing w:after="293"/>
        <w:ind w:hanging="720"/>
      </w:pPr>
      <w:proofErr w:type="spellStart"/>
      <w:r w:rsidRPr="00C94780">
        <w:t>Antia</w:t>
      </w:r>
      <w:proofErr w:type="spellEnd"/>
      <w:r w:rsidRPr="00C94780">
        <w:t xml:space="preserve">, </w:t>
      </w:r>
      <w:proofErr w:type="spellStart"/>
      <w:r w:rsidRPr="00C94780">
        <w:t>Kersi</w:t>
      </w:r>
      <w:proofErr w:type="spellEnd"/>
      <w:r w:rsidRPr="00C94780">
        <w:t xml:space="preserve">, Mark Bergen, Shantanu </w:t>
      </w:r>
      <w:proofErr w:type="gramStart"/>
      <w:r w:rsidRPr="00C94780">
        <w:t>Dutta</w:t>
      </w:r>
      <w:proofErr w:type="gramEnd"/>
      <w:r w:rsidRPr="00C94780">
        <w:t xml:space="preserve"> and Robert Fisher. “(How) Does Enforcement Deter Gray Market Incidence?” Journal of Marketing. Jan. 2006. Vol. 70, No. 1. p.92-106. </w:t>
      </w:r>
    </w:p>
    <w:p w14:paraId="5300E1FD" w14:textId="6270E565" w:rsidR="00905362" w:rsidRPr="00C94780" w:rsidRDefault="00905362" w:rsidP="00F93AFA">
      <w:pPr>
        <w:widowControl w:val="0"/>
        <w:numPr>
          <w:ilvl w:val="0"/>
          <w:numId w:val="3"/>
        </w:numPr>
        <w:tabs>
          <w:tab w:val="left" w:pos="220"/>
          <w:tab w:val="left" w:pos="720"/>
        </w:tabs>
        <w:autoSpaceDE w:val="0"/>
        <w:autoSpaceDN w:val="0"/>
        <w:adjustRightInd w:val="0"/>
        <w:spacing w:after="293"/>
        <w:ind w:hanging="720"/>
      </w:pPr>
      <w:r w:rsidRPr="00C94780">
        <w:t xml:space="preserve">Bergen, Mark, Sourav Ray, </w:t>
      </w:r>
      <w:proofErr w:type="spellStart"/>
      <w:r w:rsidRPr="00C94780">
        <w:t>Haipeng</w:t>
      </w:r>
      <w:proofErr w:type="spellEnd"/>
      <w:r w:rsidRPr="00C94780">
        <w:t xml:space="preserve"> Chen and Daniel Levy. “Asymmetric Wholesale Price Adjustment: Downstream Menu Costs and Upstream Channel Pricing.” Marketing Science. 2006 (March-April). </w:t>
      </w:r>
    </w:p>
    <w:p w14:paraId="63EA8D69" w14:textId="201D430A"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 xml:space="preserve">Bergen, Mark, Georg Muller, Daniel Levy and Shantanu Dutta. “Holiday Non-Price Rigidity and the Costs of Adjustment.” Managerial and Decision Economics, special issue on price rigidity. 2007 (October). </w:t>
      </w:r>
    </w:p>
    <w:p w14:paraId="383FE191" w14:textId="1DA186F7"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 xml:space="preserve">Bergen, Mark, </w:t>
      </w:r>
      <w:proofErr w:type="spellStart"/>
      <w:r w:rsidRPr="00C94780">
        <w:t>Haipeng</w:t>
      </w:r>
      <w:proofErr w:type="spellEnd"/>
      <w:r w:rsidRPr="00C94780">
        <w:t xml:space="preserve"> Chen, Sourav Ray and Daniel Levy. “Asymmetric Price Adjustment in the Small”, Journal of Monetary Economics, </w:t>
      </w:r>
      <w:proofErr w:type="gramStart"/>
      <w:r w:rsidRPr="00C94780">
        <w:t>May,</w:t>
      </w:r>
      <w:proofErr w:type="gramEnd"/>
      <w:r w:rsidRPr="00C94780">
        <w:t xml:space="preserve"> 2008. </w:t>
      </w:r>
    </w:p>
    <w:p w14:paraId="05BD4B26" w14:textId="58C36B46"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 xml:space="preserve">Bergen, Mark, Daniel Levy, Sourav Ray, Paul </w:t>
      </w:r>
      <w:proofErr w:type="gramStart"/>
      <w:r w:rsidRPr="00C94780">
        <w:t>Rubin</w:t>
      </w:r>
      <w:proofErr w:type="gramEnd"/>
      <w:r w:rsidRPr="00C94780">
        <w:t xml:space="preserve"> and Benjamin </w:t>
      </w:r>
      <w:proofErr w:type="spellStart"/>
      <w:r w:rsidRPr="00C94780">
        <w:t>Zeliger</w:t>
      </w:r>
      <w:proofErr w:type="spellEnd"/>
      <w:r w:rsidRPr="00C94780">
        <w:t xml:space="preserve">. “When Little Things Mean a Lot: On the Inefficiency of Item Pricing Laws.” Journal of Law and Economics, 2008. </w:t>
      </w:r>
    </w:p>
    <w:p w14:paraId="49F8B19E" w14:textId="5BF74973"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 xml:space="preserve">Bergen, Mark, Shantanu </w:t>
      </w:r>
      <w:proofErr w:type="gramStart"/>
      <w:r w:rsidRPr="00C94780">
        <w:t>Dutta</w:t>
      </w:r>
      <w:proofErr w:type="gramEnd"/>
      <w:r w:rsidRPr="00C94780">
        <w:t xml:space="preserve"> and Sourav Ray, “Marketing in a World with Costly Price Adjustment”, Review of Marketing Research, 2009, vol 6. </w:t>
      </w:r>
    </w:p>
    <w:p w14:paraId="64C2D8CE" w14:textId="38C9A5A2"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 xml:space="preserve">Bergen, Mark, Georg Muller, Shantanu </w:t>
      </w:r>
      <w:proofErr w:type="gramStart"/>
      <w:r w:rsidRPr="00C94780">
        <w:t>Dutta</w:t>
      </w:r>
      <w:proofErr w:type="gramEnd"/>
      <w:r w:rsidRPr="00C94780">
        <w:t xml:space="preserve"> and Daniel Levy. “Holiday Price Rigidity and the Cost of Price Adjustment.” </w:t>
      </w:r>
      <w:proofErr w:type="spellStart"/>
      <w:r w:rsidRPr="00C94780">
        <w:t>Economica</w:t>
      </w:r>
      <w:proofErr w:type="spellEnd"/>
      <w:r w:rsidRPr="00C94780">
        <w:t xml:space="preserve">, 2010, vol. 77, issue 305, pages 172-198. </w:t>
      </w:r>
    </w:p>
    <w:p w14:paraId="220451F2" w14:textId="2AE3FE10"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 xml:space="preserve">Bergen, </w:t>
      </w:r>
      <w:proofErr w:type="gramStart"/>
      <w:r w:rsidRPr="00C94780">
        <w:t>Mark</w:t>
      </w:r>
      <w:proofErr w:type="gramEnd"/>
      <w:r w:rsidRPr="00C94780">
        <w:t xml:space="preserve"> and Mark Zbaracki, “When Truces Collapse: A Longitudinal Study of Price- Adjustment Routines”, Organization Science, 2010 21: 955-972. </w:t>
      </w:r>
    </w:p>
    <w:p w14:paraId="1AC8751A" w14:textId="079666DC"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lastRenderedPageBreak/>
        <w:t xml:space="preserve">Bergen, Mark, </w:t>
      </w:r>
      <w:proofErr w:type="spellStart"/>
      <w:r w:rsidRPr="00C94780">
        <w:t>Haipeng</w:t>
      </w:r>
      <w:proofErr w:type="spellEnd"/>
      <w:r w:rsidRPr="00C94780">
        <w:t xml:space="preserve"> Chen, Dongwon Lee, Robert Kauffman and Daniel Levy. “Price Points and Price Rigidity”, 2011, Review of Economics and Statistics. </w:t>
      </w:r>
    </w:p>
    <w:p w14:paraId="1741252A" w14:textId="2FF4BE7E" w:rsidR="00905362" w:rsidRPr="00C94780" w:rsidRDefault="00905362" w:rsidP="00905362">
      <w:pPr>
        <w:widowControl w:val="0"/>
        <w:numPr>
          <w:ilvl w:val="0"/>
          <w:numId w:val="4"/>
        </w:numPr>
        <w:tabs>
          <w:tab w:val="left" w:pos="220"/>
          <w:tab w:val="left" w:pos="720"/>
        </w:tabs>
        <w:autoSpaceDE w:val="0"/>
        <w:autoSpaceDN w:val="0"/>
        <w:adjustRightInd w:val="0"/>
        <w:spacing w:after="293"/>
        <w:ind w:hanging="720"/>
      </w:pPr>
      <w:r w:rsidRPr="00C94780">
        <w:t>Bergen, Mark, Shantanu Dutta, Sourav Ray and Ranjan Banerjee, “Applications of Agency Theory in Business-to-Business Marketing: Review and Future Direction</w:t>
      </w:r>
      <w:r w:rsidR="00A239AC" w:rsidRPr="00C94780">
        <w:t>s”, 2012</w:t>
      </w:r>
      <w:r w:rsidRPr="00C94780">
        <w:t xml:space="preserve">, Handbook of Business-to-Business Marketing, Institute for the Study of Business Markets, Edward Elgar. </w:t>
      </w:r>
    </w:p>
    <w:p w14:paraId="393B7102" w14:textId="77777777" w:rsidR="00F93AFA" w:rsidRPr="00C94780" w:rsidRDefault="006D3038" w:rsidP="00905362">
      <w:pPr>
        <w:widowControl w:val="0"/>
        <w:numPr>
          <w:ilvl w:val="0"/>
          <w:numId w:val="4"/>
        </w:numPr>
        <w:tabs>
          <w:tab w:val="left" w:pos="220"/>
          <w:tab w:val="left" w:pos="720"/>
        </w:tabs>
        <w:autoSpaceDE w:val="0"/>
        <w:autoSpaceDN w:val="0"/>
        <w:adjustRightInd w:val="0"/>
        <w:spacing w:after="293"/>
        <w:ind w:hanging="720"/>
      </w:pPr>
      <w:r w:rsidRPr="00C94780">
        <w:t xml:space="preserve">Mark Zbaracki and Mark Bergen, </w:t>
      </w:r>
      <w:r w:rsidR="00F93AFA" w:rsidRPr="00C94780">
        <w:t xml:space="preserve">“Managing Market Attention”, Cognition and Strategy, Advances in Strategic Management, Vol. 32, pp. 371-406, </w:t>
      </w:r>
      <w:proofErr w:type="spellStart"/>
      <w:r w:rsidR="00F93AFA" w:rsidRPr="00C94780">
        <w:t>Gavetti</w:t>
      </w:r>
      <w:proofErr w:type="spellEnd"/>
      <w:r w:rsidR="00F93AFA" w:rsidRPr="00C94780">
        <w:t xml:space="preserve"> and Ocasio editors, Emerald Group Publishing, 2015.</w:t>
      </w:r>
    </w:p>
    <w:p w14:paraId="386B2EC5" w14:textId="429E2509" w:rsidR="00F93AFA" w:rsidRPr="00C94780" w:rsidRDefault="006D3038" w:rsidP="006A60DE">
      <w:pPr>
        <w:widowControl w:val="0"/>
        <w:numPr>
          <w:ilvl w:val="0"/>
          <w:numId w:val="4"/>
        </w:numPr>
        <w:tabs>
          <w:tab w:val="left" w:pos="220"/>
          <w:tab w:val="left" w:pos="720"/>
        </w:tabs>
        <w:autoSpaceDE w:val="0"/>
        <w:autoSpaceDN w:val="0"/>
        <w:adjustRightInd w:val="0"/>
        <w:spacing w:after="293"/>
        <w:ind w:hanging="720"/>
      </w:pPr>
      <w:r w:rsidRPr="00C94780">
        <w:t xml:space="preserve">Bergen, Mark, Sourav </w:t>
      </w:r>
      <w:proofErr w:type="gramStart"/>
      <w:r w:rsidRPr="00C94780">
        <w:t>Ray</w:t>
      </w:r>
      <w:proofErr w:type="gramEnd"/>
      <w:r w:rsidRPr="00C94780">
        <w:t xml:space="preserve"> and George John, </w:t>
      </w:r>
      <w:r w:rsidR="006131D1" w:rsidRPr="00C94780">
        <w:t>"Understanding Value-Added Resellers’ Assortments of Multi-component S</w:t>
      </w:r>
      <w:r w:rsidR="006A60DE" w:rsidRPr="00C94780">
        <w:t xml:space="preserve">ystems", Journal of Marketing 80 (5), Sept., p. 76-91, </w:t>
      </w:r>
      <w:r w:rsidR="006131D1" w:rsidRPr="00C94780">
        <w:t>2016.</w:t>
      </w:r>
    </w:p>
    <w:p w14:paraId="709CA2C2" w14:textId="7B29A221" w:rsidR="00225DD9" w:rsidRPr="00C94780" w:rsidRDefault="00225DD9" w:rsidP="00225DD9">
      <w:pPr>
        <w:widowControl w:val="0"/>
        <w:numPr>
          <w:ilvl w:val="0"/>
          <w:numId w:val="4"/>
        </w:numPr>
        <w:tabs>
          <w:tab w:val="left" w:pos="220"/>
          <w:tab w:val="left" w:pos="720"/>
        </w:tabs>
        <w:autoSpaceDE w:val="0"/>
        <w:autoSpaceDN w:val="0"/>
        <w:adjustRightInd w:val="0"/>
        <w:spacing w:after="293"/>
        <w:ind w:hanging="720"/>
      </w:pPr>
      <w:r w:rsidRPr="00C94780">
        <w:t xml:space="preserve">Bergen, Mark, James </w:t>
      </w:r>
      <w:proofErr w:type="spellStart"/>
      <w:r w:rsidRPr="00C94780">
        <w:t>Guszcza</w:t>
      </w:r>
      <w:proofErr w:type="spellEnd"/>
      <w:r w:rsidRPr="00C94780">
        <w:t>, Shantanu Dutta, and Mark Zbaracki, “How AI Can Help Companies Price More Ethically”, HBR.org, March 26, 2021.</w:t>
      </w:r>
    </w:p>
    <w:p w14:paraId="073DD39D" w14:textId="09B86975" w:rsidR="00225DD9" w:rsidRPr="00C94780" w:rsidRDefault="00225DD9" w:rsidP="00225DD9">
      <w:pPr>
        <w:widowControl w:val="0"/>
        <w:numPr>
          <w:ilvl w:val="0"/>
          <w:numId w:val="4"/>
        </w:numPr>
        <w:tabs>
          <w:tab w:val="left" w:pos="220"/>
          <w:tab w:val="left" w:pos="720"/>
        </w:tabs>
        <w:autoSpaceDE w:val="0"/>
        <w:autoSpaceDN w:val="0"/>
        <w:adjustRightInd w:val="0"/>
        <w:spacing w:after="293"/>
        <w:ind w:hanging="720"/>
      </w:pPr>
      <w:r w:rsidRPr="00C94780">
        <w:t xml:space="preserve">Bergen, Mark, Shantanu Dutta, Sourav Ray and Ranjan Banerjee, “Applications of Agency Theory in Business-to-Business Marketing: Review and Future Directions”, 2021 forthcoming, updated Handbook of Business-to-Business Marketing, Institute for the Study of Business Markets, Edward Elgar. </w:t>
      </w:r>
    </w:p>
    <w:p w14:paraId="02EE1BA1" w14:textId="77777777" w:rsidR="00905362" w:rsidRPr="00594D16" w:rsidRDefault="00905362" w:rsidP="006D3038">
      <w:pPr>
        <w:widowControl w:val="0"/>
        <w:autoSpaceDE w:val="0"/>
        <w:autoSpaceDN w:val="0"/>
        <w:adjustRightInd w:val="0"/>
        <w:spacing w:after="240"/>
        <w:rPr>
          <w:b/>
          <w:bCs/>
        </w:rPr>
      </w:pPr>
      <w:r w:rsidRPr="00594D16">
        <w:rPr>
          <w:b/>
          <w:bCs/>
        </w:rPr>
        <w:t xml:space="preserve">Research in Progress: </w:t>
      </w:r>
    </w:p>
    <w:p w14:paraId="29FD7876" w14:textId="776FFE43" w:rsidR="006A60DE" w:rsidRPr="00C94780" w:rsidRDefault="00352CC6" w:rsidP="007F00CD">
      <w:pPr>
        <w:pStyle w:val="ListParagraph"/>
        <w:widowControl w:val="0"/>
        <w:numPr>
          <w:ilvl w:val="0"/>
          <w:numId w:val="7"/>
        </w:numPr>
        <w:autoSpaceDE w:val="0"/>
        <w:autoSpaceDN w:val="0"/>
        <w:adjustRightInd w:val="0"/>
        <w:spacing w:after="240"/>
        <w:rPr>
          <w:rFonts w:ascii="Times New Roman" w:hAnsi="Times New Roman" w:cs="Times New Roman"/>
        </w:rPr>
      </w:pPr>
      <w:proofErr w:type="spellStart"/>
      <w:r w:rsidRPr="00C94780">
        <w:rPr>
          <w:rFonts w:ascii="Times New Roman" w:hAnsi="Times New Roman" w:cs="Times New Roman"/>
        </w:rPr>
        <w:t>Zuhui</w:t>
      </w:r>
      <w:proofErr w:type="spellEnd"/>
      <w:r w:rsidRPr="00C94780">
        <w:rPr>
          <w:rFonts w:ascii="Times New Roman" w:hAnsi="Times New Roman" w:cs="Times New Roman"/>
        </w:rPr>
        <w:t xml:space="preserve"> Xiao, Yi Zhu</w:t>
      </w:r>
      <w:r w:rsidR="006D3038" w:rsidRPr="00C94780">
        <w:rPr>
          <w:rFonts w:ascii="Times New Roman" w:hAnsi="Times New Roman" w:cs="Times New Roman"/>
        </w:rPr>
        <w:t xml:space="preserve">, Mark </w:t>
      </w:r>
      <w:proofErr w:type="gramStart"/>
      <w:r w:rsidR="006D3038" w:rsidRPr="00C94780">
        <w:rPr>
          <w:rFonts w:ascii="Times New Roman" w:hAnsi="Times New Roman" w:cs="Times New Roman"/>
        </w:rPr>
        <w:t>Bergen</w:t>
      </w:r>
      <w:proofErr w:type="gramEnd"/>
      <w:r w:rsidRPr="00C94780">
        <w:rPr>
          <w:rFonts w:ascii="Times New Roman" w:hAnsi="Times New Roman" w:cs="Times New Roman"/>
        </w:rPr>
        <w:t xml:space="preserve"> and Mark Zbaracki, “</w:t>
      </w:r>
      <w:r w:rsidR="007F00CD" w:rsidRPr="00C94780">
        <w:rPr>
          <w:rFonts w:ascii="Times New Roman" w:hAnsi="Times New Roman" w:cs="Times New Roman"/>
        </w:rPr>
        <w:t xml:space="preserve">When Half-Truths Aren’t Half-Bad: Sale Rep’s Selective Underreporting to Facilitate Market Exchange”, submitted to </w:t>
      </w:r>
      <w:r w:rsidR="00342668" w:rsidRPr="00C94780">
        <w:rPr>
          <w:rFonts w:ascii="Times New Roman" w:hAnsi="Times New Roman" w:cs="Times New Roman"/>
        </w:rPr>
        <w:t>Journal of Marketing Research</w:t>
      </w:r>
    </w:p>
    <w:p w14:paraId="11C40994" w14:textId="1C25DC96" w:rsidR="007F00CD" w:rsidRPr="00C94780" w:rsidRDefault="006D3038" w:rsidP="007F00CD">
      <w:pPr>
        <w:pStyle w:val="ListParagraph"/>
        <w:widowControl w:val="0"/>
        <w:numPr>
          <w:ilvl w:val="0"/>
          <w:numId w:val="7"/>
        </w:numPr>
        <w:autoSpaceDE w:val="0"/>
        <w:autoSpaceDN w:val="0"/>
        <w:adjustRightInd w:val="0"/>
        <w:spacing w:after="240"/>
        <w:rPr>
          <w:rFonts w:ascii="Times New Roman" w:hAnsi="Times New Roman" w:cs="Times New Roman"/>
        </w:rPr>
      </w:pPr>
      <w:r w:rsidRPr="00C94780">
        <w:rPr>
          <w:rFonts w:ascii="Times New Roman" w:hAnsi="Times New Roman" w:cs="Times New Roman"/>
        </w:rPr>
        <w:t xml:space="preserve">Mark Bergen, Mark Zbaracki, </w:t>
      </w:r>
      <w:r w:rsidR="00342668" w:rsidRPr="00C94780">
        <w:rPr>
          <w:rFonts w:ascii="Times New Roman" w:hAnsi="Times New Roman" w:cs="Times New Roman"/>
        </w:rPr>
        <w:t xml:space="preserve">James </w:t>
      </w:r>
      <w:proofErr w:type="spellStart"/>
      <w:r w:rsidR="00342668" w:rsidRPr="00C94780">
        <w:rPr>
          <w:rFonts w:ascii="Times New Roman" w:hAnsi="Times New Roman" w:cs="Times New Roman"/>
        </w:rPr>
        <w:t>Guszcza</w:t>
      </w:r>
      <w:proofErr w:type="spellEnd"/>
      <w:r w:rsidR="00342668" w:rsidRPr="00C94780">
        <w:rPr>
          <w:rFonts w:ascii="Times New Roman" w:hAnsi="Times New Roman" w:cs="Times New Roman"/>
        </w:rPr>
        <w:t xml:space="preserve">, </w:t>
      </w:r>
      <w:r w:rsidR="006A60DE" w:rsidRPr="00C94780">
        <w:rPr>
          <w:rFonts w:ascii="Times New Roman" w:hAnsi="Times New Roman" w:cs="Times New Roman"/>
        </w:rPr>
        <w:t xml:space="preserve">and </w:t>
      </w:r>
      <w:r w:rsidRPr="00C94780">
        <w:rPr>
          <w:rFonts w:ascii="Times New Roman" w:hAnsi="Times New Roman" w:cs="Times New Roman"/>
        </w:rPr>
        <w:t xml:space="preserve">Shantanu Dutta, </w:t>
      </w:r>
      <w:r w:rsidR="00342668" w:rsidRPr="00C94780">
        <w:rPr>
          <w:rFonts w:ascii="Times New Roman" w:hAnsi="Times New Roman" w:cs="Times New Roman"/>
        </w:rPr>
        <w:t xml:space="preserve">“A Protective Mask </w:t>
      </w:r>
      <w:proofErr w:type="gramStart"/>
      <w:r w:rsidR="00342668" w:rsidRPr="00C94780">
        <w:rPr>
          <w:rFonts w:ascii="Times New Roman" w:hAnsi="Times New Roman" w:cs="Times New Roman"/>
        </w:rPr>
        <w:t>For</w:t>
      </w:r>
      <w:proofErr w:type="gramEnd"/>
      <w:r w:rsidR="00342668" w:rsidRPr="00C94780">
        <w:rPr>
          <w:rFonts w:ascii="Times New Roman" w:hAnsi="Times New Roman" w:cs="Times New Roman"/>
        </w:rPr>
        <w:t xml:space="preserve"> Pricing”, submitted to HBR.org</w:t>
      </w:r>
    </w:p>
    <w:p w14:paraId="4BDE3B2D" w14:textId="3604FDDB" w:rsidR="0094328D" w:rsidRPr="00594D16" w:rsidRDefault="007F00CD" w:rsidP="00905362">
      <w:pPr>
        <w:pStyle w:val="ListParagraph"/>
        <w:widowControl w:val="0"/>
        <w:numPr>
          <w:ilvl w:val="0"/>
          <w:numId w:val="7"/>
        </w:numPr>
        <w:autoSpaceDE w:val="0"/>
        <w:autoSpaceDN w:val="0"/>
        <w:adjustRightInd w:val="0"/>
        <w:spacing w:after="240"/>
        <w:rPr>
          <w:rFonts w:ascii="Times New Roman" w:hAnsi="Times New Roman" w:cs="Times New Roman"/>
        </w:rPr>
      </w:pPr>
      <w:r w:rsidRPr="00C94780">
        <w:rPr>
          <w:rFonts w:ascii="Times New Roman" w:hAnsi="Times New Roman" w:cs="Times New Roman"/>
        </w:rPr>
        <w:t xml:space="preserve">Sourav Ray, Yi Wang, Daniel Levy and Mark Bergen, “Pricing Better”, </w:t>
      </w:r>
      <w:r w:rsidR="00342668" w:rsidRPr="00C94780">
        <w:rPr>
          <w:rFonts w:ascii="Times New Roman" w:hAnsi="Times New Roman" w:cs="Times New Roman"/>
        </w:rPr>
        <w:t>submitted to Marketing Science</w:t>
      </w:r>
    </w:p>
    <w:p w14:paraId="7F1ECD9D" w14:textId="75D3728B" w:rsidR="005D5F5F" w:rsidRPr="00594D16" w:rsidRDefault="00905362" w:rsidP="00905362">
      <w:pPr>
        <w:widowControl w:val="0"/>
        <w:autoSpaceDE w:val="0"/>
        <w:autoSpaceDN w:val="0"/>
        <w:adjustRightInd w:val="0"/>
        <w:spacing w:after="240"/>
        <w:rPr>
          <w:b/>
          <w:bCs/>
        </w:rPr>
      </w:pPr>
      <w:r w:rsidRPr="00594D16">
        <w:rPr>
          <w:b/>
          <w:bCs/>
        </w:rPr>
        <w:t xml:space="preserve">Research and Teaching Interests: </w:t>
      </w:r>
    </w:p>
    <w:p w14:paraId="5BC301E2" w14:textId="77777777" w:rsidR="00905362" w:rsidRPr="00C94780" w:rsidRDefault="00905362" w:rsidP="00905362">
      <w:pPr>
        <w:widowControl w:val="0"/>
        <w:autoSpaceDE w:val="0"/>
        <w:autoSpaceDN w:val="0"/>
        <w:adjustRightInd w:val="0"/>
        <w:spacing w:after="240"/>
      </w:pPr>
      <w:r w:rsidRPr="00C94780">
        <w:t>Pricing, Channels of Distribution, Supply Chain Management, Marketing Management and Marketing Strategy</w:t>
      </w:r>
      <w:r w:rsidR="006131D1" w:rsidRPr="00C94780">
        <w:t xml:space="preserve">, Agribusiness. </w:t>
      </w:r>
      <w:r w:rsidRPr="00C94780">
        <w:t xml:space="preserve"> </w:t>
      </w:r>
    </w:p>
    <w:p w14:paraId="632C330F" w14:textId="77777777" w:rsidR="00905362" w:rsidRPr="00594D16" w:rsidRDefault="00905362" w:rsidP="00905362">
      <w:pPr>
        <w:widowControl w:val="0"/>
        <w:autoSpaceDE w:val="0"/>
        <w:autoSpaceDN w:val="0"/>
        <w:adjustRightInd w:val="0"/>
        <w:spacing w:after="240"/>
        <w:rPr>
          <w:b/>
          <w:bCs/>
        </w:rPr>
      </w:pPr>
      <w:r w:rsidRPr="00594D16">
        <w:rPr>
          <w:b/>
          <w:bCs/>
        </w:rPr>
        <w:t xml:space="preserve">Teaching Awards: </w:t>
      </w:r>
    </w:p>
    <w:p w14:paraId="31AFBF3C" w14:textId="160B431F" w:rsidR="00905362" w:rsidRPr="00C94780" w:rsidRDefault="00905362" w:rsidP="00905362">
      <w:pPr>
        <w:widowControl w:val="0"/>
        <w:autoSpaceDE w:val="0"/>
        <w:autoSpaceDN w:val="0"/>
        <w:adjustRightInd w:val="0"/>
        <w:spacing w:after="240"/>
      </w:pPr>
      <w:r w:rsidRPr="00C94780">
        <w:t>Carlson School of Management MBA Teacher of the Year (as voted by th</w:t>
      </w:r>
      <w:r w:rsidR="006A60DE" w:rsidRPr="00C94780">
        <w:t xml:space="preserve">e student body), multiple years, </w:t>
      </w:r>
      <w:r w:rsidR="0094328D" w:rsidRPr="00C94780">
        <w:t>Outstanding</w:t>
      </w:r>
      <w:r w:rsidRPr="00C94780">
        <w:t xml:space="preserve"> Faculty Member, Business </w:t>
      </w:r>
      <w:r w:rsidR="0094328D" w:rsidRPr="00C94780">
        <w:t>Week’s</w:t>
      </w:r>
      <w:r w:rsidRPr="00C94780">
        <w:t xml:space="preserve"> “Guide to the Best Business Schools”, multiple years </w:t>
      </w:r>
    </w:p>
    <w:p w14:paraId="3E483325" w14:textId="77777777" w:rsidR="00905362" w:rsidRPr="00C94780" w:rsidRDefault="00905362" w:rsidP="00905362">
      <w:pPr>
        <w:widowControl w:val="0"/>
        <w:autoSpaceDE w:val="0"/>
        <w:autoSpaceDN w:val="0"/>
        <w:adjustRightInd w:val="0"/>
        <w:spacing w:after="240"/>
      </w:pPr>
      <w:r w:rsidRPr="00C94780">
        <w:t xml:space="preserve">Carlson School of Management Award for Excellence in Teaching, multiple years </w:t>
      </w:r>
    </w:p>
    <w:p w14:paraId="1E80D674" w14:textId="77777777" w:rsidR="00594D16" w:rsidRDefault="00594D16" w:rsidP="00905362">
      <w:pPr>
        <w:widowControl w:val="0"/>
        <w:autoSpaceDE w:val="0"/>
        <w:autoSpaceDN w:val="0"/>
        <w:adjustRightInd w:val="0"/>
        <w:spacing w:after="240"/>
        <w:rPr>
          <w:b/>
          <w:bCs/>
        </w:rPr>
      </w:pPr>
    </w:p>
    <w:p w14:paraId="28029E50" w14:textId="77777777" w:rsidR="00594D16" w:rsidRDefault="00594D16" w:rsidP="00905362">
      <w:pPr>
        <w:widowControl w:val="0"/>
        <w:autoSpaceDE w:val="0"/>
        <w:autoSpaceDN w:val="0"/>
        <w:adjustRightInd w:val="0"/>
        <w:spacing w:after="240"/>
        <w:rPr>
          <w:b/>
          <w:bCs/>
        </w:rPr>
      </w:pPr>
    </w:p>
    <w:p w14:paraId="72DEDDD1" w14:textId="4FAFD81D" w:rsidR="00905362" w:rsidRPr="00594D16" w:rsidRDefault="00905362" w:rsidP="00905362">
      <w:pPr>
        <w:widowControl w:val="0"/>
        <w:autoSpaceDE w:val="0"/>
        <w:autoSpaceDN w:val="0"/>
        <w:adjustRightInd w:val="0"/>
        <w:spacing w:after="240"/>
        <w:rPr>
          <w:b/>
          <w:bCs/>
        </w:rPr>
      </w:pPr>
      <w:r w:rsidRPr="00594D16">
        <w:rPr>
          <w:b/>
          <w:bCs/>
        </w:rPr>
        <w:lastRenderedPageBreak/>
        <w:t xml:space="preserve">Executive Programs and Consulting Experience: </w:t>
      </w:r>
    </w:p>
    <w:p w14:paraId="6AF090C9" w14:textId="274EDB6C" w:rsidR="00905362" w:rsidRPr="00C94780" w:rsidRDefault="00905362" w:rsidP="00905362">
      <w:pPr>
        <w:widowControl w:val="0"/>
        <w:autoSpaceDE w:val="0"/>
        <w:autoSpaceDN w:val="0"/>
        <w:adjustRightInd w:val="0"/>
        <w:spacing w:after="240"/>
      </w:pPr>
      <w:r w:rsidRPr="00C94780">
        <w:t xml:space="preserve">Abbott Laboratories, Afton Chemical, Andersen Windows, American Marketing Association, Bayer, Best Buy, Bostik, Cargill, Carlson Companies, </w:t>
      </w:r>
      <w:proofErr w:type="spellStart"/>
      <w:r w:rsidR="00054D92" w:rsidRPr="00C94780">
        <w:t>Cretex</w:t>
      </w:r>
      <w:proofErr w:type="spellEnd"/>
      <w:r w:rsidR="00054D92" w:rsidRPr="00C94780">
        <w:t xml:space="preserve">, </w:t>
      </w:r>
      <w:proofErr w:type="spellStart"/>
      <w:r w:rsidRPr="00C94780">
        <w:t>Daymon</w:t>
      </w:r>
      <w:proofErr w:type="spellEnd"/>
      <w:r w:rsidRPr="00C94780">
        <w:t xml:space="preserve"> Associates, Disney, Donaldson's, Dupont, Ecolab, Elanco, Endocardial Solutions, Inc., G &amp; K Services, GE Capital Fleet Services, GMAC/RFC, General Mills, Golden Rule Insurance, </w:t>
      </w:r>
      <w:r w:rsidR="00225DD9" w:rsidRPr="00C94780">
        <w:t xml:space="preserve">HB Fuller, </w:t>
      </w:r>
      <w:r w:rsidRPr="00C94780">
        <w:t xml:space="preserve">Hutchinson Technology, Imation, </w:t>
      </w:r>
      <w:r w:rsidR="006A60DE" w:rsidRPr="00C94780">
        <w:t xml:space="preserve">Kemps, </w:t>
      </w:r>
      <w:r w:rsidRPr="00C94780">
        <w:t xml:space="preserve">Land </w:t>
      </w:r>
      <w:proofErr w:type="spellStart"/>
      <w:r w:rsidRPr="00C94780">
        <w:t>O‟Lakes</w:t>
      </w:r>
      <w:proofErr w:type="spellEnd"/>
      <w:r w:rsidRPr="00C94780">
        <w:t xml:space="preserve">, Lingnan University (Guangzhou, China), Lintas, Motorola, Medtronic, Minnesota League of Cities, NCR, Nike, Northland Insurance Co., Onan Corporation, Patterson Dental, Phillips Distilling Company, Professional Pricing Society, Rexam, Roche, </w:t>
      </w:r>
      <w:proofErr w:type="spellStart"/>
      <w:r w:rsidRPr="00C94780">
        <w:t>Schwann‟s</w:t>
      </w:r>
      <w:proofErr w:type="spellEnd"/>
      <w:r w:rsidRPr="00C94780">
        <w:t xml:space="preserve">, St. Paul Companies, Sysco, </w:t>
      </w:r>
      <w:proofErr w:type="spellStart"/>
      <w:r w:rsidRPr="00C94780">
        <w:t>Unicon</w:t>
      </w:r>
      <w:proofErr w:type="spellEnd"/>
      <w:r w:rsidRPr="00C94780">
        <w:t xml:space="preserve">, US Bank, US West, University of Chicago, University of Minnesota, Warsaw School of Economics, West Group, 3M. </w:t>
      </w:r>
    </w:p>
    <w:p w14:paraId="29EF6495" w14:textId="77777777" w:rsidR="00905362" w:rsidRPr="00594D16" w:rsidRDefault="00905362" w:rsidP="00905362">
      <w:pPr>
        <w:widowControl w:val="0"/>
        <w:autoSpaceDE w:val="0"/>
        <w:autoSpaceDN w:val="0"/>
        <w:adjustRightInd w:val="0"/>
        <w:spacing w:after="240"/>
        <w:rPr>
          <w:b/>
          <w:bCs/>
        </w:rPr>
      </w:pPr>
      <w:r w:rsidRPr="00594D16">
        <w:rPr>
          <w:b/>
          <w:bCs/>
        </w:rPr>
        <w:t xml:space="preserve">Ad Hoc Reviewer for (current or previously): </w:t>
      </w:r>
    </w:p>
    <w:p w14:paraId="5FF281D1" w14:textId="77777777" w:rsidR="00905362" w:rsidRDefault="00905362" w:rsidP="00905362">
      <w:pPr>
        <w:widowControl w:val="0"/>
        <w:autoSpaceDE w:val="0"/>
        <w:autoSpaceDN w:val="0"/>
        <w:adjustRightInd w:val="0"/>
        <w:spacing w:after="240"/>
        <w:rPr>
          <w:rFonts w:ascii="Times" w:hAnsi="Times" w:cs="Times"/>
        </w:rPr>
      </w:pPr>
      <w:r w:rsidRPr="00C94780">
        <w:t xml:space="preserve">Journal of Marketing, Journal of Marketing Research, Management Science, Marketing Science, Journal of Consumer Research, Journal of Political Economy, Journal of Economics and Management Strategy, Journal of Retailing, Journal of Economic Education, Journal of Product Innovation Management, and the Academy of Marketing Science. Guest Area Editor for (previously): Marketing Science. Co-Chair (previously): American Marketing Association Summer Educators‟ Conference track on Channels of Distribution. </w:t>
      </w:r>
    </w:p>
    <w:p w14:paraId="756B1905" w14:textId="77777777" w:rsidR="00013218" w:rsidRDefault="00013218"/>
    <w:sectPr w:rsidR="00013218" w:rsidSect="00C94780">
      <w:pgSz w:w="12240" w:h="15840"/>
      <w:pgMar w:top="1008" w:right="1800" w:bottom="100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5C4049"/>
    <w:multiLevelType w:val="hybridMultilevel"/>
    <w:tmpl w:val="5F2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903D9"/>
    <w:multiLevelType w:val="hybridMultilevel"/>
    <w:tmpl w:val="D4E2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F4FFA"/>
    <w:multiLevelType w:val="hybridMultilevel"/>
    <w:tmpl w:val="48567ABE"/>
    <w:lvl w:ilvl="0" w:tplc="A50E7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690723">
    <w:abstractNumId w:val="0"/>
  </w:num>
  <w:num w:numId="2" w16cid:durableId="153420917">
    <w:abstractNumId w:val="1"/>
  </w:num>
  <w:num w:numId="3" w16cid:durableId="652416732">
    <w:abstractNumId w:val="2"/>
  </w:num>
  <w:num w:numId="4" w16cid:durableId="354311048">
    <w:abstractNumId w:val="3"/>
  </w:num>
  <w:num w:numId="5" w16cid:durableId="211890244">
    <w:abstractNumId w:val="4"/>
  </w:num>
  <w:num w:numId="6" w16cid:durableId="837039107">
    <w:abstractNumId w:val="6"/>
  </w:num>
  <w:num w:numId="7" w16cid:durableId="1940596979">
    <w:abstractNumId w:val="7"/>
  </w:num>
  <w:num w:numId="8" w16cid:durableId="83935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2"/>
    <w:rsid w:val="00013218"/>
    <w:rsid w:val="00054D92"/>
    <w:rsid w:val="00225DD9"/>
    <w:rsid w:val="003100B2"/>
    <w:rsid w:val="00342668"/>
    <w:rsid w:val="00352CC6"/>
    <w:rsid w:val="004462B3"/>
    <w:rsid w:val="004C3AF1"/>
    <w:rsid w:val="00594D16"/>
    <w:rsid w:val="005D5F5F"/>
    <w:rsid w:val="006131D1"/>
    <w:rsid w:val="006A60DE"/>
    <w:rsid w:val="006D3038"/>
    <w:rsid w:val="00772DE6"/>
    <w:rsid w:val="007F00CD"/>
    <w:rsid w:val="008B2E17"/>
    <w:rsid w:val="00905362"/>
    <w:rsid w:val="0094328D"/>
    <w:rsid w:val="00A239AC"/>
    <w:rsid w:val="00A947D7"/>
    <w:rsid w:val="00B13CE9"/>
    <w:rsid w:val="00B35DC5"/>
    <w:rsid w:val="00C94780"/>
    <w:rsid w:val="00D940F5"/>
    <w:rsid w:val="00E83EB3"/>
    <w:rsid w:val="00F9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4AB7"/>
  <w14:defaultImageDpi w14:val="300"/>
  <w15:docId w15:val="{1DA2A0E1-F561-B248-BA59-3348D14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D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362"/>
    <w:rPr>
      <w:rFonts w:ascii="Lucida Grande" w:hAnsi="Lucida Grande" w:cs="Lucida Grande"/>
      <w:sz w:val="18"/>
      <w:szCs w:val="18"/>
    </w:rPr>
  </w:style>
  <w:style w:type="paragraph" w:styleId="ListParagraph">
    <w:name w:val="List Paragraph"/>
    <w:basedOn w:val="Normal"/>
    <w:uiPriority w:val="34"/>
    <w:qFormat/>
    <w:rsid w:val="00F93AFA"/>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747">
      <w:bodyDiv w:val="1"/>
      <w:marLeft w:val="0"/>
      <w:marRight w:val="0"/>
      <w:marTop w:val="0"/>
      <w:marBottom w:val="0"/>
      <w:divBdr>
        <w:top w:val="none" w:sz="0" w:space="0" w:color="auto"/>
        <w:left w:val="none" w:sz="0" w:space="0" w:color="auto"/>
        <w:bottom w:val="none" w:sz="0" w:space="0" w:color="auto"/>
        <w:right w:val="none" w:sz="0" w:space="0" w:color="auto"/>
      </w:divBdr>
      <w:divsChild>
        <w:div w:id="1937131111">
          <w:marLeft w:val="0"/>
          <w:marRight w:val="0"/>
          <w:marTop w:val="0"/>
          <w:marBottom w:val="0"/>
          <w:divBdr>
            <w:top w:val="none" w:sz="0" w:space="0" w:color="auto"/>
            <w:left w:val="none" w:sz="0" w:space="0" w:color="auto"/>
            <w:bottom w:val="none" w:sz="0" w:space="0" w:color="auto"/>
            <w:right w:val="none" w:sz="0" w:space="0" w:color="auto"/>
          </w:divBdr>
          <w:divsChild>
            <w:div w:id="908274757">
              <w:marLeft w:val="0"/>
              <w:marRight w:val="0"/>
              <w:marTop w:val="0"/>
              <w:marBottom w:val="0"/>
              <w:divBdr>
                <w:top w:val="none" w:sz="0" w:space="0" w:color="auto"/>
                <w:left w:val="none" w:sz="0" w:space="0" w:color="auto"/>
                <w:bottom w:val="none" w:sz="0" w:space="0" w:color="auto"/>
                <w:right w:val="none" w:sz="0" w:space="0" w:color="auto"/>
              </w:divBdr>
            </w:div>
          </w:divsChild>
        </w:div>
        <w:div w:id="92677302">
          <w:marLeft w:val="0"/>
          <w:marRight w:val="0"/>
          <w:marTop w:val="0"/>
          <w:marBottom w:val="0"/>
          <w:divBdr>
            <w:top w:val="none" w:sz="0" w:space="0" w:color="auto"/>
            <w:left w:val="none" w:sz="0" w:space="0" w:color="auto"/>
            <w:bottom w:val="none" w:sz="0" w:space="0" w:color="auto"/>
            <w:right w:val="none" w:sz="0" w:space="0" w:color="auto"/>
          </w:divBdr>
          <w:divsChild>
            <w:div w:id="63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8264">
      <w:bodyDiv w:val="1"/>
      <w:marLeft w:val="0"/>
      <w:marRight w:val="0"/>
      <w:marTop w:val="0"/>
      <w:marBottom w:val="0"/>
      <w:divBdr>
        <w:top w:val="none" w:sz="0" w:space="0" w:color="auto"/>
        <w:left w:val="none" w:sz="0" w:space="0" w:color="auto"/>
        <w:bottom w:val="none" w:sz="0" w:space="0" w:color="auto"/>
        <w:right w:val="none" w:sz="0" w:space="0" w:color="auto"/>
      </w:divBdr>
    </w:div>
    <w:div w:id="1560632194">
      <w:bodyDiv w:val="1"/>
      <w:marLeft w:val="0"/>
      <w:marRight w:val="0"/>
      <w:marTop w:val="0"/>
      <w:marBottom w:val="0"/>
      <w:divBdr>
        <w:top w:val="none" w:sz="0" w:space="0" w:color="auto"/>
        <w:left w:val="none" w:sz="0" w:space="0" w:color="auto"/>
        <w:bottom w:val="none" w:sz="0" w:space="0" w:color="auto"/>
        <w:right w:val="none" w:sz="0" w:space="0" w:color="auto"/>
      </w:divBdr>
      <w:divsChild>
        <w:div w:id="1012608144">
          <w:marLeft w:val="0"/>
          <w:marRight w:val="0"/>
          <w:marTop w:val="0"/>
          <w:marBottom w:val="0"/>
          <w:divBdr>
            <w:top w:val="none" w:sz="0" w:space="0" w:color="auto"/>
            <w:left w:val="none" w:sz="0" w:space="0" w:color="auto"/>
            <w:bottom w:val="none" w:sz="0" w:space="0" w:color="auto"/>
            <w:right w:val="none" w:sz="0" w:space="0" w:color="auto"/>
          </w:divBdr>
          <w:divsChild>
            <w:div w:id="628438375">
              <w:marLeft w:val="0"/>
              <w:marRight w:val="0"/>
              <w:marTop w:val="0"/>
              <w:marBottom w:val="0"/>
              <w:divBdr>
                <w:top w:val="none" w:sz="0" w:space="0" w:color="auto"/>
                <w:left w:val="none" w:sz="0" w:space="0" w:color="auto"/>
                <w:bottom w:val="none" w:sz="0" w:space="0" w:color="auto"/>
                <w:right w:val="none" w:sz="0" w:space="0" w:color="auto"/>
              </w:divBdr>
            </w:div>
          </w:divsChild>
        </w:div>
        <w:div w:id="1857110030">
          <w:marLeft w:val="0"/>
          <w:marRight w:val="0"/>
          <w:marTop w:val="0"/>
          <w:marBottom w:val="0"/>
          <w:divBdr>
            <w:top w:val="none" w:sz="0" w:space="0" w:color="auto"/>
            <w:left w:val="none" w:sz="0" w:space="0" w:color="auto"/>
            <w:bottom w:val="none" w:sz="0" w:space="0" w:color="auto"/>
            <w:right w:val="none" w:sz="0" w:space="0" w:color="auto"/>
          </w:divBdr>
          <w:divsChild>
            <w:div w:id="7685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IGI</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Bergen</dc:creator>
  <cp:keywords/>
  <dc:description/>
  <cp:lastModifiedBy>Vicki Lund</cp:lastModifiedBy>
  <cp:revision>3</cp:revision>
  <dcterms:created xsi:type="dcterms:W3CDTF">2023-02-14T15:23:00Z</dcterms:created>
  <dcterms:modified xsi:type="dcterms:W3CDTF">2023-02-14T15:24:00Z</dcterms:modified>
</cp:coreProperties>
</file>